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  <w:bookmarkStart w:id="0" w:name="_GoBack"/>
      <w:bookmarkEnd w:id="0"/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jej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koniecznego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cego.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proofErr w:type="spellStart"/>
      <w:r w:rsidRPr="00FB2408">
        <w:rPr>
          <w:rFonts w:ascii="Times" w:hAnsi="Times"/>
          <w:b/>
        </w:rPr>
        <w:t>Odpowiedź</w:t>
      </w:r>
      <w:proofErr w:type="spellEnd"/>
      <w:r w:rsidRPr="00FB2408">
        <w:rPr>
          <w:rFonts w:ascii="Times" w:hAnsi="Times"/>
          <w:b/>
        </w:rPr>
        <w:t xml:space="preserve">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proofErr w:type="spellStart"/>
      <w:r w:rsidRPr="009F3E62">
        <w:rPr>
          <w:rFonts w:ascii="Times" w:hAnsi="Times"/>
        </w:rPr>
        <w:t>odpowiedź</w:t>
      </w:r>
      <w:proofErr w:type="spellEnd"/>
      <w:r w:rsidRPr="009F3E62">
        <w:rPr>
          <w:rFonts w:ascii="Times" w:hAnsi="Times"/>
        </w:rPr>
        <w:t xml:space="preserve">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e </w:t>
      </w:r>
      <w:proofErr w:type="spellStart"/>
      <w:r w:rsidRPr="00F60437">
        <w:rPr>
          <w:rFonts w:ascii="Times" w:hAnsi="Times"/>
        </w:rPr>
        <w:t>online</w:t>
      </w:r>
      <w:proofErr w:type="spellEnd"/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zyku </w:t>
      </w:r>
      <w:proofErr w:type="spellStart"/>
      <w:r w:rsidRPr="0070382D">
        <w:rPr>
          <w:rFonts w:ascii="Times" w:hAnsi="Times"/>
        </w:rPr>
        <w:t>Scratch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wie, czym jest </w:t>
      </w:r>
      <w:proofErr w:type="spellStart"/>
      <w:r w:rsidRPr="0070382D">
        <w:rPr>
          <w:rFonts w:ascii="Times" w:hAnsi="Times"/>
        </w:rPr>
        <w:t>netykieta</w:t>
      </w:r>
      <w:proofErr w:type="spellEnd"/>
      <w:r w:rsidRPr="0070382D">
        <w:rPr>
          <w:rFonts w:ascii="Times" w:hAnsi="Times"/>
        </w:rPr>
        <w:t>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62" w:rsidRDefault="007B2462" w:rsidP="00D55891">
      <w:r>
        <w:separator/>
      </w:r>
    </w:p>
  </w:endnote>
  <w:endnote w:type="continuationSeparator" w:id="0">
    <w:p w:rsidR="007B2462" w:rsidRDefault="007B2462" w:rsidP="00D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62" w:rsidRDefault="007B2462" w:rsidP="00D55891">
      <w:r>
        <w:separator/>
      </w:r>
    </w:p>
  </w:footnote>
  <w:footnote w:type="continuationSeparator" w:id="0">
    <w:p w:rsidR="007B2462" w:rsidRDefault="007B2462" w:rsidP="00D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FA053A" w:rsidP="00D55891">
    <w:pPr>
      <w:pStyle w:val="Nagwek"/>
    </w:pPr>
    <w:r w:rsidRPr="00FA053A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6pt;width:220.65pt;height:16.4pt;z-index:251660288;visibility:visible;mso-position-horizontal:left;mso-position-horizontal-relative:margin;mso-position-vertical-relative:top-margin-area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" o:allowincell="f" fillcolor="#b1c903" stroked="f">
          <v:textbox inset=",0,,0">
            <w:txbxContent>
              <w:p w:rsidR="00D55891" w:rsidRPr="00BE5CAF" w:rsidRDefault="00D55891" w:rsidP="00D55891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FA053A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inset=",0,,0">
            <w:txbxContent>
              <w:p w:rsidR="00D55891" w:rsidRPr="00BE5CAF" w:rsidRDefault="00FA053A" w:rsidP="00D55891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FA053A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D55891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FA053A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DA278A" w:rsidRPr="00DA278A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  <w:p w:rsidR="00D55891" w:rsidRDefault="00D55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145"/>
    <w:rsid w:val="001203D0"/>
    <w:rsid w:val="00180D1A"/>
    <w:rsid w:val="002329DE"/>
    <w:rsid w:val="002B6E7E"/>
    <w:rsid w:val="002F0DA6"/>
    <w:rsid w:val="002F6B09"/>
    <w:rsid w:val="00435145"/>
    <w:rsid w:val="0070382D"/>
    <w:rsid w:val="007B2462"/>
    <w:rsid w:val="00856993"/>
    <w:rsid w:val="0089185A"/>
    <w:rsid w:val="008E12F9"/>
    <w:rsid w:val="009009B2"/>
    <w:rsid w:val="009F3E62"/>
    <w:rsid w:val="00BF61BC"/>
    <w:rsid w:val="00D55891"/>
    <w:rsid w:val="00DA278A"/>
    <w:rsid w:val="00F60437"/>
    <w:rsid w:val="00FA053A"/>
    <w:rsid w:val="00FB2408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MSP-N</cp:lastModifiedBy>
  <cp:revision>2</cp:revision>
  <cp:lastPrinted>2017-11-28T12:47:00Z</cp:lastPrinted>
  <dcterms:created xsi:type="dcterms:W3CDTF">2017-11-28T12:54:00Z</dcterms:created>
  <dcterms:modified xsi:type="dcterms:W3CDTF">2017-11-28T12:54:00Z</dcterms:modified>
</cp:coreProperties>
</file>